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27C" w:rsidRDefault="00C8127C" w:rsidP="00C8127C">
      <w:pPr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17870" cy="9238170"/>
            <wp:effectExtent l="19050" t="0" r="6780" b="0"/>
            <wp:docPr id="2" name="Рисунок 2" descr="I:\антикоррупция 2020-2021\Правила обмена деловыми подарками и знаками делового гостепри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антикоррупция 2020-2021\Правила обмена деловыми подарками и знаками делового гостеприи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750" cy="924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A9" w:rsidRDefault="00683EA9"/>
    <w:p w:rsidR="00C8127C" w:rsidRDefault="00C8127C"/>
    <w:p w:rsidR="00C8127C" w:rsidRDefault="00C8127C"/>
    <w:p w:rsidR="00C8127C" w:rsidRDefault="00C8127C" w:rsidP="00C8127C">
      <w:pPr>
        <w:pStyle w:val="20"/>
        <w:shd w:val="clear" w:color="auto" w:fill="auto"/>
        <w:tabs>
          <w:tab w:val="left" w:pos="902"/>
        </w:tabs>
        <w:spacing w:line="317" w:lineRule="exact"/>
        <w:jc w:val="both"/>
      </w:pPr>
      <w:r>
        <w:t>руководитель учреждения должен предварительно удостовериться, что предоставляемая Учреждению помощь не будет использована в коррупционных целях и ли иным незаконным путем.</w:t>
      </w:r>
    </w:p>
    <w:p w:rsidR="00C8127C" w:rsidRDefault="00C8127C" w:rsidP="00C8127C">
      <w:pPr>
        <w:pStyle w:val="20"/>
        <w:shd w:val="clear" w:color="auto" w:fill="auto"/>
        <w:tabs>
          <w:tab w:val="left" w:pos="1042"/>
        </w:tabs>
        <w:spacing w:line="317" w:lineRule="exact"/>
        <w:jc w:val="both"/>
      </w:pPr>
      <w:r>
        <w:t>10.Неисполнение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C8127C" w:rsidRDefault="00C8127C" w:rsidP="00C8127C">
      <w:pPr>
        <w:pStyle w:val="20"/>
        <w:shd w:val="clear" w:color="auto" w:fill="auto"/>
        <w:tabs>
          <w:tab w:val="left" w:pos="980"/>
        </w:tabs>
        <w:spacing w:line="317" w:lineRule="exact"/>
        <w:jc w:val="both"/>
      </w:pPr>
      <w:r>
        <w:t>11.Данные Правила вступают в силу с момента утверждения руководителем учреждения и действуют до принятия нового.</w:t>
      </w:r>
    </w:p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/>
    <w:p w:rsidR="00C8127C" w:rsidRDefault="00C8127C">
      <w:r>
        <w:rPr>
          <w:noProof/>
          <w:lang w:eastAsia="ru-RU"/>
        </w:rPr>
        <w:lastRenderedPageBreak/>
        <w:drawing>
          <wp:inline distT="0" distB="0" distL="0" distR="0">
            <wp:extent cx="5938628" cy="7755148"/>
            <wp:effectExtent l="19050" t="0" r="4972" b="0"/>
            <wp:docPr id="3" name="Рисунок 3" descr="I:\антикоррупция 2020-2021\Правила обмена деловыми подарками и знаками делового гостеприимства в МБДОУ Детский сад №133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антикоррупция 2020-2021\Правила обмена деловыми подарками и знаками делового гостеприимства в МБДОУ Детский сад №133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7C" w:rsidRDefault="00C8127C"/>
    <w:p w:rsidR="00C8127C" w:rsidRDefault="00C8127C"/>
    <w:p w:rsidR="00C8127C" w:rsidRDefault="00C8127C"/>
    <w:p w:rsidR="00C8127C" w:rsidRDefault="00C8127C"/>
    <w:sectPr w:rsidR="00C8127C" w:rsidSect="0068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414D4"/>
    <w:multiLevelType w:val="multilevel"/>
    <w:tmpl w:val="7B2A5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5742D5"/>
    <w:multiLevelType w:val="hybridMultilevel"/>
    <w:tmpl w:val="EE0CC3D6"/>
    <w:lvl w:ilvl="0" w:tplc="4AF4E6D4">
      <w:start w:val="10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127C"/>
    <w:rsid w:val="003750ED"/>
    <w:rsid w:val="00683EA9"/>
    <w:rsid w:val="00C8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27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C812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27C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</Words>
  <Characters>413</Characters>
  <Application>Microsoft Office Word</Application>
  <DocSecurity>0</DocSecurity>
  <Lines>3</Lines>
  <Paragraphs>1</Paragraphs>
  <ScaleCrop>false</ScaleCrop>
  <Company>Gazprom transgaz Kazan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2021-02-12T13:49:00Z</dcterms:created>
  <dcterms:modified xsi:type="dcterms:W3CDTF">2021-02-12T13:54:00Z</dcterms:modified>
</cp:coreProperties>
</file>